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800E1" w14:textId="0892A6B0" w:rsidR="00145BE1" w:rsidRPr="00CD7320" w:rsidRDefault="0060719B" w:rsidP="0060719B">
      <w:pPr>
        <w:pStyle w:val="Nagwek1"/>
        <w:rPr>
          <w:rFonts w:ascii="Arial" w:hAnsi="Arial" w:cs="Arial"/>
          <w:sz w:val="32"/>
          <w:szCs w:val="32"/>
        </w:rPr>
      </w:pPr>
      <w:r w:rsidRPr="00CD7320">
        <w:rPr>
          <w:rFonts w:ascii="Arial" w:hAnsi="Arial" w:cs="Arial"/>
          <w:sz w:val="32"/>
          <w:szCs w:val="32"/>
        </w:rPr>
        <w:t xml:space="preserve">Wniosek o zapewnienie dostępności </w:t>
      </w:r>
      <w:r w:rsidR="00265CE5" w:rsidRPr="00CD7320">
        <w:rPr>
          <w:rFonts w:ascii="Arial" w:hAnsi="Arial" w:cs="Arial"/>
          <w:sz w:val="32"/>
          <w:szCs w:val="32"/>
        </w:rPr>
        <w:t>cyfrowej</w:t>
      </w:r>
      <w:r w:rsidRPr="00CD7320">
        <w:rPr>
          <w:rFonts w:ascii="Arial" w:hAnsi="Arial" w:cs="Arial"/>
          <w:sz w:val="32"/>
          <w:szCs w:val="32"/>
        </w:rPr>
        <w:t>:</w:t>
      </w:r>
    </w:p>
    <w:p w14:paraId="7C27DD0A" w14:textId="5F57B0B6" w:rsidR="0060719B" w:rsidRPr="00CD7320" w:rsidRDefault="0060719B" w:rsidP="00CD7320">
      <w:pPr>
        <w:pStyle w:val="Akapitzlist"/>
        <w:numPr>
          <w:ilvl w:val="0"/>
          <w:numId w:val="3"/>
        </w:numPr>
        <w:spacing w:after="0" w:line="360" w:lineRule="auto"/>
        <w:ind w:left="567" w:hanging="567"/>
        <w:rPr>
          <w:rFonts w:ascii="Arial" w:hAnsi="Arial" w:cs="Arial"/>
          <w:iCs/>
          <w:sz w:val="28"/>
          <w:szCs w:val="28"/>
        </w:rPr>
      </w:pPr>
      <w:r w:rsidRPr="00CD7320">
        <w:rPr>
          <w:rFonts w:ascii="Arial" w:hAnsi="Arial" w:cs="Arial"/>
          <w:iCs/>
          <w:sz w:val="28"/>
          <w:szCs w:val="28"/>
        </w:rPr>
        <w:t>datę i miejsce złożenia wniosku</w:t>
      </w:r>
      <w:r w:rsidR="000F099A" w:rsidRPr="00CD7320">
        <w:rPr>
          <w:rFonts w:ascii="Arial" w:hAnsi="Arial" w:cs="Arial"/>
          <w:iCs/>
          <w:sz w:val="28"/>
          <w:szCs w:val="28"/>
        </w:rPr>
        <w:t>.</w:t>
      </w:r>
    </w:p>
    <w:p w14:paraId="13059EF5" w14:textId="42232DC7" w:rsidR="0060719B" w:rsidRPr="00CD7320" w:rsidRDefault="0060719B" w:rsidP="00CD7320">
      <w:pPr>
        <w:pStyle w:val="Akapitzlist"/>
        <w:numPr>
          <w:ilvl w:val="0"/>
          <w:numId w:val="3"/>
        </w:numPr>
        <w:spacing w:after="0" w:line="360" w:lineRule="auto"/>
        <w:ind w:left="567" w:hanging="567"/>
        <w:rPr>
          <w:rFonts w:ascii="Arial" w:hAnsi="Arial" w:cs="Arial"/>
          <w:iCs/>
          <w:sz w:val="28"/>
          <w:szCs w:val="28"/>
        </w:rPr>
      </w:pPr>
      <w:r w:rsidRPr="00CD7320">
        <w:rPr>
          <w:rFonts w:ascii="Arial" w:hAnsi="Arial" w:cs="Arial"/>
          <w:iCs/>
          <w:sz w:val="28"/>
          <w:szCs w:val="28"/>
        </w:rPr>
        <w:t>imię i nazwisko wnioskodawcy/przedstawiciela ustawowego</w:t>
      </w:r>
      <w:r w:rsidR="000F099A" w:rsidRPr="00CD7320">
        <w:rPr>
          <w:rFonts w:ascii="Arial" w:hAnsi="Arial" w:cs="Arial"/>
          <w:iCs/>
          <w:sz w:val="28"/>
          <w:szCs w:val="28"/>
        </w:rPr>
        <w:t>.</w:t>
      </w:r>
    </w:p>
    <w:p w14:paraId="2BAEC3BA" w14:textId="422D4FB5" w:rsidR="0060719B" w:rsidRPr="00CD7320" w:rsidRDefault="0060719B" w:rsidP="00CD7320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360" w:lineRule="auto"/>
        <w:ind w:left="567" w:hanging="567"/>
        <w:rPr>
          <w:rFonts w:ascii="Arial" w:hAnsi="Arial" w:cs="Arial"/>
          <w:iCs/>
          <w:sz w:val="28"/>
          <w:szCs w:val="28"/>
        </w:rPr>
      </w:pPr>
      <w:r w:rsidRPr="00CD7320">
        <w:rPr>
          <w:rFonts w:ascii="Arial" w:hAnsi="Arial" w:cs="Arial"/>
          <w:iCs/>
          <w:sz w:val="28"/>
          <w:szCs w:val="28"/>
        </w:rPr>
        <w:t>adres korespondencyjny</w:t>
      </w:r>
      <w:r w:rsidR="000F099A" w:rsidRPr="00CD7320">
        <w:rPr>
          <w:rFonts w:ascii="Arial" w:hAnsi="Arial" w:cs="Arial"/>
          <w:iCs/>
          <w:sz w:val="28"/>
          <w:szCs w:val="28"/>
        </w:rPr>
        <w:t>.</w:t>
      </w:r>
    </w:p>
    <w:p w14:paraId="518F14B5" w14:textId="10CDCC8F" w:rsidR="0060719B" w:rsidRPr="00CD7320" w:rsidRDefault="0060719B" w:rsidP="00CD7320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360" w:lineRule="auto"/>
        <w:ind w:left="567" w:hanging="567"/>
        <w:rPr>
          <w:rFonts w:ascii="Arial" w:hAnsi="Arial" w:cs="Arial"/>
          <w:iCs/>
          <w:sz w:val="28"/>
          <w:szCs w:val="28"/>
        </w:rPr>
      </w:pPr>
      <w:r w:rsidRPr="00CD7320">
        <w:rPr>
          <w:rFonts w:ascii="Arial" w:hAnsi="Arial" w:cs="Arial"/>
          <w:iCs/>
          <w:sz w:val="28"/>
          <w:szCs w:val="28"/>
        </w:rPr>
        <w:t>numer telefon do kontaktu</w:t>
      </w:r>
      <w:r w:rsidR="000F099A" w:rsidRPr="00CD7320">
        <w:rPr>
          <w:rFonts w:ascii="Arial" w:hAnsi="Arial" w:cs="Arial"/>
          <w:iCs/>
          <w:sz w:val="28"/>
          <w:szCs w:val="28"/>
        </w:rPr>
        <w:t>.</w:t>
      </w:r>
    </w:p>
    <w:p w14:paraId="714739B9" w14:textId="67DC7DAA" w:rsidR="0060719B" w:rsidRPr="00CD7320" w:rsidRDefault="0060719B" w:rsidP="00CD7320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360" w:lineRule="auto"/>
        <w:ind w:left="567" w:hanging="567"/>
        <w:rPr>
          <w:rFonts w:ascii="Arial" w:hAnsi="Arial" w:cs="Arial"/>
          <w:iCs/>
          <w:sz w:val="28"/>
          <w:szCs w:val="28"/>
        </w:rPr>
      </w:pPr>
      <w:r w:rsidRPr="00CD7320">
        <w:rPr>
          <w:rFonts w:ascii="Arial" w:hAnsi="Arial" w:cs="Arial"/>
          <w:iCs/>
          <w:sz w:val="28"/>
          <w:szCs w:val="28"/>
        </w:rPr>
        <w:t>e-mail</w:t>
      </w:r>
      <w:r w:rsidR="000F099A" w:rsidRPr="00CD7320">
        <w:rPr>
          <w:rFonts w:ascii="Arial" w:hAnsi="Arial" w:cs="Arial"/>
          <w:iCs/>
          <w:sz w:val="28"/>
          <w:szCs w:val="28"/>
        </w:rPr>
        <w:t>.</w:t>
      </w:r>
    </w:p>
    <w:p w14:paraId="7FA15614" w14:textId="5E1FDCB0" w:rsidR="0060719B" w:rsidRPr="00CD7320" w:rsidRDefault="0060719B" w:rsidP="00CD7320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360" w:lineRule="auto"/>
        <w:ind w:left="567" w:hanging="567"/>
        <w:rPr>
          <w:rFonts w:ascii="Arial" w:hAnsi="Arial" w:cs="Arial"/>
          <w:iCs/>
          <w:sz w:val="28"/>
          <w:szCs w:val="28"/>
        </w:rPr>
      </w:pPr>
      <w:r w:rsidRPr="00CD7320">
        <w:rPr>
          <w:rFonts w:ascii="Arial" w:hAnsi="Arial" w:cs="Arial"/>
          <w:iCs/>
          <w:sz w:val="28"/>
          <w:szCs w:val="28"/>
        </w:rPr>
        <w:t>informację do kogo jest kierowany</w:t>
      </w:r>
      <w:r w:rsidR="000F099A" w:rsidRPr="00CD7320">
        <w:rPr>
          <w:rFonts w:ascii="Arial" w:hAnsi="Arial" w:cs="Arial"/>
          <w:iCs/>
          <w:sz w:val="28"/>
          <w:szCs w:val="28"/>
        </w:rPr>
        <w:t>:</w:t>
      </w:r>
    </w:p>
    <w:p w14:paraId="3A1AF24A" w14:textId="77777777" w:rsidR="00CD7320" w:rsidRPr="00CD7320" w:rsidRDefault="00CD7320" w:rsidP="00CD7320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360" w:lineRule="auto"/>
        <w:ind w:left="567" w:hanging="567"/>
        <w:rPr>
          <w:rFonts w:ascii="Arial" w:hAnsi="Arial" w:cs="Arial"/>
          <w:iCs/>
          <w:sz w:val="28"/>
          <w:szCs w:val="28"/>
        </w:rPr>
      </w:pPr>
      <w:r w:rsidRPr="00CD7320">
        <w:rPr>
          <w:rFonts w:ascii="Arial" w:hAnsi="Arial" w:cs="Arial"/>
          <w:iCs/>
          <w:sz w:val="28"/>
          <w:szCs w:val="28"/>
        </w:rPr>
        <w:t>Centrum Sportu i rekreacji „WODNIK” w Ozorkowie</w:t>
      </w:r>
    </w:p>
    <w:p w14:paraId="105E6A21" w14:textId="04986A80" w:rsidR="00CD7320" w:rsidRPr="00CD7320" w:rsidRDefault="00CD7320" w:rsidP="00CD7320">
      <w:pPr>
        <w:pStyle w:val="Akapitzlist"/>
        <w:tabs>
          <w:tab w:val="right" w:leader="dot" w:pos="4253"/>
        </w:tabs>
        <w:spacing w:after="0" w:line="360" w:lineRule="auto"/>
        <w:ind w:left="567"/>
        <w:rPr>
          <w:rFonts w:ascii="Arial" w:hAnsi="Arial" w:cs="Arial"/>
          <w:iCs/>
          <w:sz w:val="28"/>
          <w:szCs w:val="28"/>
        </w:rPr>
      </w:pPr>
      <w:r w:rsidRPr="00CD7320">
        <w:rPr>
          <w:rFonts w:ascii="Arial" w:hAnsi="Arial" w:cs="Arial"/>
          <w:iCs/>
          <w:sz w:val="28"/>
          <w:szCs w:val="28"/>
        </w:rPr>
        <w:t>ul. Lotnicza 1a</w:t>
      </w:r>
    </w:p>
    <w:p w14:paraId="0323C261" w14:textId="59DD1537" w:rsidR="00CD7320" w:rsidRPr="00CD7320" w:rsidRDefault="00CD7320" w:rsidP="00CD7320">
      <w:pPr>
        <w:pStyle w:val="Akapitzlist"/>
        <w:tabs>
          <w:tab w:val="right" w:leader="dot" w:pos="4253"/>
        </w:tabs>
        <w:spacing w:after="0" w:line="360" w:lineRule="auto"/>
        <w:ind w:left="567"/>
        <w:rPr>
          <w:rFonts w:ascii="Arial" w:hAnsi="Arial" w:cs="Arial"/>
          <w:iCs/>
          <w:sz w:val="28"/>
          <w:szCs w:val="28"/>
        </w:rPr>
      </w:pPr>
      <w:r w:rsidRPr="00CD7320">
        <w:rPr>
          <w:rFonts w:ascii="Arial" w:hAnsi="Arial" w:cs="Arial"/>
          <w:iCs/>
          <w:sz w:val="28"/>
          <w:szCs w:val="28"/>
        </w:rPr>
        <w:t>95-035 Ozorków</w:t>
      </w:r>
    </w:p>
    <w:p w14:paraId="4CFA7227" w14:textId="02596240" w:rsidR="0060719B" w:rsidRPr="00CD7320" w:rsidRDefault="0060719B" w:rsidP="00CD7320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360" w:lineRule="auto"/>
        <w:ind w:left="567" w:hanging="567"/>
        <w:rPr>
          <w:rFonts w:ascii="Arial" w:hAnsi="Arial" w:cs="Arial"/>
          <w:iCs/>
          <w:sz w:val="28"/>
          <w:szCs w:val="28"/>
        </w:rPr>
      </w:pPr>
      <w:r w:rsidRPr="00CD7320">
        <w:rPr>
          <w:rFonts w:ascii="Arial" w:hAnsi="Arial" w:cs="Arial"/>
          <w:iCs/>
          <w:sz w:val="28"/>
          <w:szCs w:val="28"/>
        </w:rPr>
        <w:t xml:space="preserve">informację o odwołaniu się do: </w:t>
      </w:r>
      <w:r w:rsidR="00265CE5" w:rsidRPr="00CD7320">
        <w:rPr>
          <w:rFonts w:ascii="Arial" w:hAnsi="Arial" w:cs="Arial"/>
          <w:sz w:val="28"/>
          <w:szCs w:val="28"/>
        </w:rPr>
        <w:t>ustawy z dnia 4 kwietnia 2019 r. o dostępności cyfrowej stron internetowych i aplikacji mobilnych podmiotów publicznych (Dz.U. 2019 poz. 848)</w:t>
      </w:r>
    </w:p>
    <w:p w14:paraId="1C29FE33" w14:textId="0B88CE61" w:rsidR="0060719B" w:rsidRPr="00CD7320" w:rsidRDefault="0060719B" w:rsidP="00CD7320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360" w:lineRule="auto"/>
        <w:ind w:left="567" w:hanging="567"/>
        <w:rPr>
          <w:rFonts w:ascii="Arial" w:hAnsi="Arial" w:cs="Arial"/>
          <w:iCs/>
          <w:sz w:val="28"/>
          <w:szCs w:val="28"/>
        </w:rPr>
      </w:pPr>
      <w:r w:rsidRPr="00CD7320">
        <w:rPr>
          <w:rFonts w:ascii="Arial" w:hAnsi="Arial" w:cs="Arial"/>
          <w:iCs/>
          <w:sz w:val="28"/>
          <w:szCs w:val="28"/>
        </w:rPr>
        <w:t xml:space="preserve">informację o wnoszeniu zapewnienia </w:t>
      </w:r>
      <w:r w:rsidR="000F099A" w:rsidRPr="00CD7320">
        <w:rPr>
          <w:rFonts w:ascii="Arial" w:hAnsi="Arial" w:cs="Arial"/>
          <w:iCs/>
          <w:sz w:val="28"/>
          <w:szCs w:val="28"/>
        </w:rPr>
        <w:t>dostępności</w:t>
      </w:r>
      <w:r w:rsidR="00265CE5" w:rsidRPr="00CD7320">
        <w:rPr>
          <w:rFonts w:ascii="Arial" w:hAnsi="Arial" w:cs="Arial"/>
          <w:iCs/>
          <w:sz w:val="28"/>
          <w:szCs w:val="28"/>
        </w:rPr>
        <w:t xml:space="preserve"> cyfrowej</w:t>
      </w:r>
      <w:r w:rsidR="000F099A" w:rsidRPr="00CD7320">
        <w:rPr>
          <w:rFonts w:ascii="Arial" w:hAnsi="Arial" w:cs="Arial"/>
          <w:iCs/>
          <w:sz w:val="28"/>
          <w:szCs w:val="28"/>
        </w:rPr>
        <w:t xml:space="preserve"> w zakresie.</w:t>
      </w:r>
    </w:p>
    <w:p w14:paraId="3D78EA04" w14:textId="6D25C0EF" w:rsidR="000F099A" w:rsidRPr="00CD7320" w:rsidRDefault="00265CE5" w:rsidP="00CD7320">
      <w:pPr>
        <w:pStyle w:val="Akapitzlist"/>
        <w:numPr>
          <w:ilvl w:val="0"/>
          <w:numId w:val="4"/>
        </w:numPr>
        <w:tabs>
          <w:tab w:val="right" w:leader="dot" w:pos="4253"/>
        </w:tabs>
        <w:spacing w:after="0" w:line="360" w:lineRule="auto"/>
        <w:ind w:left="567" w:hanging="567"/>
        <w:rPr>
          <w:rFonts w:ascii="Arial" w:hAnsi="Arial" w:cs="Arial"/>
          <w:iCs/>
          <w:sz w:val="28"/>
          <w:szCs w:val="28"/>
        </w:rPr>
      </w:pPr>
      <w:r w:rsidRPr="00CD7320">
        <w:rPr>
          <w:rFonts w:ascii="Arial" w:hAnsi="Arial" w:cs="Arial"/>
          <w:sz w:val="28"/>
          <w:szCs w:val="28"/>
        </w:rPr>
        <w:t>strony internetowej / elementu strony internetowej</w:t>
      </w:r>
      <w:r w:rsidR="000F099A" w:rsidRPr="00CD7320">
        <w:rPr>
          <w:rFonts w:ascii="Arial" w:hAnsi="Arial" w:cs="Arial"/>
          <w:iCs/>
          <w:sz w:val="28"/>
          <w:szCs w:val="28"/>
        </w:rPr>
        <w:t>.</w:t>
      </w:r>
    </w:p>
    <w:p w14:paraId="0DD6A774" w14:textId="542E4914" w:rsidR="000F099A" w:rsidRPr="00CD7320" w:rsidRDefault="00265CE5" w:rsidP="00CD7320">
      <w:pPr>
        <w:pStyle w:val="Akapitzlist"/>
        <w:numPr>
          <w:ilvl w:val="0"/>
          <w:numId w:val="4"/>
        </w:numPr>
        <w:spacing w:after="0" w:line="360" w:lineRule="auto"/>
        <w:ind w:left="567" w:hanging="567"/>
        <w:rPr>
          <w:rFonts w:ascii="Arial" w:hAnsi="Arial" w:cs="Arial"/>
          <w:iCs/>
          <w:sz w:val="28"/>
          <w:szCs w:val="28"/>
        </w:rPr>
      </w:pPr>
      <w:r w:rsidRPr="00CD7320">
        <w:rPr>
          <w:rFonts w:ascii="Arial" w:hAnsi="Arial" w:cs="Arial"/>
          <w:sz w:val="28"/>
          <w:szCs w:val="28"/>
        </w:rPr>
        <w:t>aplikacji mobilnej / elementu aplikacji mobilnej</w:t>
      </w:r>
      <w:r w:rsidR="000F099A" w:rsidRPr="00CD7320">
        <w:rPr>
          <w:rFonts w:ascii="Arial" w:hAnsi="Arial" w:cs="Arial"/>
          <w:iCs/>
          <w:sz w:val="28"/>
          <w:szCs w:val="28"/>
        </w:rPr>
        <w:t>.</w:t>
      </w:r>
    </w:p>
    <w:p w14:paraId="69C64BFA" w14:textId="11EA3CC3" w:rsidR="000F099A" w:rsidRPr="00CD7320" w:rsidRDefault="000F099A" w:rsidP="00CD7320">
      <w:pPr>
        <w:pStyle w:val="Akapitzlist"/>
        <w:numPr>
          <w:ilvl w:val="0"/>
          <w:numId w:val="3"/>
        </w:numPr>
        <w:spacing w:after="0" w:line="360" w:lineRule="auto"/>
        <w:ind w:left="567" w:hanging="567"/>
        <w:rPr>
          <w:rFonts w:ascii="Arial" w:hAnsi="Arial" w:cs="Arial"/>
          <w:iCs/>
          <w:sz w:val="28"/>
          <w:szCs w:val="28"/>
        </w:rPr>
      </w:pPr>
      <w:r w:rsidRPr="00CD7320">
        <w:rPr>
          <w:rFonts w:ascii="Arial" w:hAnsi="Arial" w:cs="Arial"/>
          <w:iCs/>
          <w:sz w:val="28"/>
          <w:szCs w:val="28"/>
        </w:rPr>
        <w:t>Wniosek musi również zawierać:</w:t>
      </w:r>
    </w:p>
    <w:p w14:paraId="17B1DE2C" w14:textId="77777777" w:rsidR="00265CE5" w:rsidRPr="00CD7320" w:rsidRDefault="00265CE5" w:rsidP="00CD7320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Arial" w:hAnsi="Arial" w:cs="Arial"/>
          <w:iCs/>
          <w:sz w:val="28"/>
          <w:szCs w:val="28"/>
        </w:rPr>
      </w:pPr>
      <w:r w:rsidRPr="00CD7320">
        <w:rPr>
          <w:rFonts w:ascii="Arial" w:hAnsi="Arial" w:cs="Arial"/>
          <w:iCs/>
          <w:sz w:val="28"/>
          <w:szCs w:val="28"/>
        </w:rPr>
        <w:t xml:space="preserve">dokładny adres niedostępnej treści </w:t>
      </w:r>
    </w:p>
    <w:p w14:paraId="19193C1E" w14:textId="77777777" w:rsidR="0098748A" w:rsidRPr="00CD7320" w:rsidRDefault="0098748A" w:rsidP="00CD7320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Arial" w:hAnsi="Arial" w:cs="Arial"/>
          <w:iCs/>
          <w:sz w:val="28"/>
          <w:szCs w:val="28"/>
        </w:rPr>
      </w:pPr>
      <w:r w:rsidRPr="00CD7320">
        <w:rPr>
          <w:rFonts w:ascii="Arial" w:hAnsi="Arial" w:cs="Arial"/>
          <w:sz w:val="28"/>
          <w:szCs w:val="28"/>
        </w:rPr>
        <w:t>opis elementu, który jest niedostępny i zakres niedostępności</w:t>
      </w:r>
      <w:r w:rsidRPr="00CD7320">
        <w:rPr>
          <w:rFonts w:ascii="Arial" w:hAnsi="Arial" w:cs="Arial"/>
          <w:iCs/>
          <w:sz w:val="28"/>
          <w:szCs w:val="28"/>
        </w:rPr>
        <w:t xml:space="preserve"> </w:t>
      </w:r>
    </w:p>
    <w:p w14:paraId="4F6CAB9E" w14:textId="77777777" w:rsidR="0098748A" w:rsidRPr="00CD7320" w:rsidRDefault="0098748A" w:rsidP="00CD7320">
      <w:pPr>
        <w:pStyle w:val="Akapitzlist"/>
        <w:numPr>
          <w:ilvl w:val="0"/>
          <w:numId w:val="5"/>
        </w:numPr>
        <w:tabs>
          <w:tab w:val="right" w:leader="dot" w:pos="9072"/>
        </w:tabs>
        <w:spacing w:line="360" w:lineRule="auto"/>
        <w:ind w:left="567" w:hanging="567"/>
        <w:rPr>
          <w:rFonts w:ascii="Arial" w:hAnsi="Arial" w:cs="Arial"/>
          <w:sz w:val="28"/>
          <w:szCs w:val="28"/>
        </w:rPr>
      </w:pPr>
      <w:r w:rsidRPr="00CD7320">
        <w:rPr>
          <w:rFonts w:ascii="Arial" w:hAnsi="Arial" w:cs="Arial"/>
          <w:sz w:val="28"/>
          <w:szCs w:val="28"/>
        </w:rPr>
        <w:t>proponowaną alternatywę w przypadku braku możliwości zapewnienia dostępności cyfrowej wskazanego elementu - sposobu dostępu do informacji cyfrowej, o której</w:t>
      </w:r>
      <w:r w:rsidRPr="00CD7320">
        <w:rPr>
          <w:rFonts w:ascii="Arial" w:hAnsi="Arial" w:cs="Arial"/>
          <w:b/>
          <w:sz w:val="28"/>
          <w:szCs w:val="28"/>
        </w:rPr>
        <w:t xml:space="preserve"> </w:t>
      </w:r>
      <w:r w:rsidRPr="00CD7320">
        <w:rPr>
          <w:rFonts w:ascii="Arial" w:hAnsi="Arial" w:cs="Arial"/>
          <w:sz w:val="28"/>
          <w:szCs w:val="28"/>
        </w:rPr>
        <w:t>mowa powyżej, polegającego na</w:t>
      </w:r>
      <w:r w:rsidRPr="00CD7320">
        <w:rPr>
          <w:rFonts w:ascii="Arial" w:hAnsi="Arial" w:cs="Arial"/>
          <w:b/>
          <w:sz w:val="28"/>
          <w:szCs w:val="28"/>
        </w:rPr>
        <w:t>:</w:t>
      </w:r>
      <w:r w:rsidRPr="00CD7320">
        <w:rPr>
          <w:rFonts w:ascii="Arial" w:hAnsi="Arial" w:cs="Arial"/>
          <w:sz w:val="28"/>
          <w:szCs w:val="28"/>
        </w:rPr>
        <w:t xml:space="preserve"> (należy opisać sposób zapewnienia alternatywnego dostępu do informacji).</w:t>
      </w:r>
    </w:p>
    <w:p w14:paraId="23791E0E" w14:textId="121DFF7F" w:rsidR="000F099A" w:rsidRPr="00CD7320" w:rsidRDefault="0098748A" w:rsidP="00CD7320">
      <w:pPr>
        <w:pStyle w:val="Akapitzlist"/>
        <w:numPr>
          <w:ilvl w:val="0"/>
          <w:numId w:val="5"/>
        </w:numPr>
        <w:spacing w:after="0" w:line="360" w:lineRule="auto"/>
        <w:ind w:left="567" w:hanging="567"/>
        <w:rPr>
          <w:rFonts w:ascii="Arial" w:hAnsi="Arial" w:cs="Arial"/>
          <w:iCs/>
          <w:sz w:val="28"/>
          <w:szCs w:val="28"/>
        </w:rPr>
      </w:pPr>
      <w:r w:rsidRPr="00CD7320">
        <w:rPr>
          <w:rFonts w:ascii="Arial" w:hAnsi="Arial" w:cs="Arial"/>
          <w:iCs/>
          <w:sz w:val="28"/>
          <w:szCs w:val="28"/>
        </w:rPr>
        <w:t>w</w:t>
      </w:r>
      <w:r w:rsidR="000F099A" w:rsidRPr="00CD7320">
        <w:rPr>
          <w:rFonts w:ascii="Arial" w:hAnsi="Arial" w:cs="Arial"/>
          <w:iCs/>
          <w:sz w:val="28"/>
          <w:szCs w:val="28"/>
        </w:rPr>
        <w:t xml:space="preserve">skazanie preferowanego sposobu odpowiedzi na wniosek: </w:t>
      </w:r>
    </w:p>
    <w:p w14:paraId="7882D241" w14:textId="77777777" w:rsidR="000F099A" w:rsidRPr="00CD7320" w:rsidRDefault="000F099A" w:rsidP="00CD7320">
      <w:pPr>
        <w:numPr>
          <w:ilvl w:val="0"/>
          <w:numId w:val="6"/>
        </w:numPr>
        <w:spacing w:after="0" w:line="360" w:lineRule="auto"/>
        <w:ind w:left="567" w:hanging="567"/>
        <w:rPr>
          <w:rFonts w:ascii="Arial" w:hAnsi="Arial" w:cs="Arial"/>
          <w:iCs/>
          <w:sz w:val="28"/>
          <w:szCs w:val="28"/>
        </w:rPr>
      </w:pPr>
      <w:r w:rsidRPr="00CD7320">
        <w:rPr>
          <w:rFonts w:ascii="Arial" w:hAnsi="Arial" w:cs="Arial"/>
          <w:iCs/>
          <w:sz w:val="28"/>
          <w:szCs w:val="28"/>
        </w:rPr>
        <w:t xml:space="preserve">Kontakt telefoniczny </w:t>
      </w:r>
    </w:p>
    <w:p w14:paraId="4DC8F947" w14:textId="77777777" w:rsidR="000F099A" w:rsidRPr="00CD7320" w:rsidRDefault="000F099A" w:rsidP="00CD7320">
      <w:pPr>
        <w:numPr>
          <w:ilvl w:val="0"/>
          <w:numId w:val="6"/>
        </w:numPr>
        <w:spacing w:after="0" w:line="360" w:lineRule="auto"/>
        <w:ind w:left="567" w:hanging="567"/>
        <w:rPr>
          <w:rFonts w:ascii="Arial" w:hAnsi="Arial" w:cs="Arial"/>
          <w:iCs/>
          <w:sz w:val="28"/>
          <w:szCs w:val="28"/>
        </w:rPr>
      </w:pPr>
      <w:r w:rsidRPr="00CD7320">
        <w:rPr>
          <w:rFonts w:ascii="Arial" w:hAnsi="Arial" w:cs="Arial"/>
          <w:iCs/>
          <w:sz w:val="28"/>
          <w:szCs w:val="28"/>
        </w:rPr>
        <w:t xml:space="preserve">Korespondencja pocztowa </w:t>
      </w:r>
    </w:p>
    <w:p w14:paraId="321007C3" w14:textId="77777777" w:rsidR="000F099A" w:rsidRPr="00CD7320" w:rsidRDefault="000F099A" w:rsidP="00CD7320">
      <w:pPr>
        <w:numPr>
          <w:ilvl w:val="0"/>
          <w:numId w:val="6"/>
        </w:numPr>
        <w:spacing w:after="0" w:line="360" w:lineRule="auto"/>
        <w:ind w:left="567" w:hanging="567"/>
        <w:rPr>
          <w:rFonts w:ascii="Arial" w:hAnsi="Arial" w:cs="Arial"/>
          <w:iCs/>
          <w:sz w:val="28"/>
          <w:szCs w:val="28"/>
        </w:rPr>
      </w:pPr>
      <w:r w:rsidRPr="00CD7320">
        <w:rPr>
          <w:rFonts w:ascii="Arial" w:hAnsi="Arial" w:cs="Arial"/>
          <w:iCs/>
          <w:sz w:val="28"/>
          <w:szCs w:val="28"/>
        </w:rPr>
        <w:t xml:space="preserve">Korespondencja elektroniczna (e-mail) </w:t>
      </w:r>
    </w:p>
    <w:p w14:paraId="2C069E0E" w14:textId="44D8DEBB" w:rsidR="000F099A" w:rsidRPr="00CD7320" w:rsidRDefault="000F099A" w:rsidP="00CD7320">
      <w:pPr>
        <w:numPr>
          <w:ilvl w:val="0"/>
          <w:numId w:val="6"/>
        </w:numPr>
        <w:spacing w:after="0" w:line="360" w:lineRule="auto"/>
        <w:ind w:left="567" w:hanging="567"/>
        <w:rPr>
          <w:rFonts w:ascii="Arial" w:hAnsi="Arial" w:cs="Arial"/>
          <w:iCs/>
          <w:sz w:val="28"/>
          <w:szCs w:val="28"/>
        </w:rPr>
      </w:pPr>
      <w:r w:rsidRPr="00CD7320">
        <w:rPr>
          <w:rFonts w:ascii="Arial" w:hAnsi="Arial" w:cs="Arial"/>
          <w:iCs/>
          <w:sz w:val="28"/>
          <w:szCs w:val="28"/>
        </w:rPr>
        <w:lastRenderedPageBreak/>
        <w:t>Odbiór osobisty</w:t>
      </w:r>
    </w:p>
    <w:p w14:paraId="7ADADEEE" w14:textId="698D3A51" w:rsidR="000F099A" w:rsidRPr="00CD7320" w:rsidRDefault="000F099A" w:rsidP="00CD7320">
      <w:pPr>
        <w:pStyle w:val="Akapitzlist"/>
        <w:numPr>
          <w:ilvl w:val="0"/>
          <w:numId w:val="6"/>
        </w:numPr>
        <w:spacing w:after="0" w:line="360" w:lineRule="auto"/>
        <w:ind w:left="567" w:hanging="567"/>
        <w:rPr>
          <w:rFonts w:ascii="Arial" w:hAnsi="Arial" w:cs="Arial"/>
          <w:iCs/>
          <w:sz w:val="28"/>
          <w:szCs w:val="28"/>
        </w:rPr>
      </w:pPr>
      <w:r w:rsidRPr="00CD7320">
        <w:rPr>
          <w:rFonts w:ascii="Arial" w:hAnsi="Arial" w:cs="Arial"/>
          <w:iCs/>
          <w:sz w:val="28"/>
          <w:szCs w:val="28"/>
        </w:rPr>
        <w:t>Inny (jaki)</w:t>
      </w:r>
      <w:r w:rsidR="00CD7320" w:rsidRPr="00CD7320">
        <w:rPr>
          <w:rFonts w:ascii="Arial" w:hAnsi="Arial" w:cs="Arial"/>
          <w:iCs/>
          <w:sz w:val="28"/>
          <w:szCs w:val="28"/>
        </w:rPr>
        <w:t>.</w:t>
      </w:r>
    </w:p>
    <w:p w14:paraId="1AF70E88" w14:textId="77777777" w:rsidR="00B41CB7" w:rsidRDefault="00B41CB7" w:rsidP="00CD7320">
      <w:pPr>
        <w:pStyle w:val="Akapitzlist"/>
        <w:spacing w:after="0" w:line="360" w:lineRule="auto"/>
        <w:ind w:left="567"/>
        <w:rPr>
          <w:rFonts w:ascii="Calibri" w:hAnsi="Calibri" w:cs="Calibri"/>
          <w:iCs/>
          <w:sz w:val="24"/>
          <w:szCs w:val="24"/>
        </w:rPr>
      </w:pPr>
    </w:p>
    <w:p w14:paraId="21C4C04B" w14:textId="41F14BDA" w:rsidR="00B41CB7" w:rsidRPr="00B41CB7" w:rsidRDefault="00B41CB7" w:rsidP="00CD7320">
      <w:pPr>
        <w:pStyle w:val="Akapitzlist"/>
        <w:spacing w:after="0" w:line="360" w:lineRule="auto"/>
        <w:ind w:left="567"/>
        <w:rPr>
          <w:rFonts w:ascii="Calibri" w:hAnsi="Calibri" w:cs="Calibri"/>
          <w:sz w:val="24"/>
          <w:szCs w:val="24"/>
        </w:rPr>
      </w:pPr>
    </w:p>
    <w:sectPr w:rsidR="00B41CB7" w:rsidRPr="00B4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34771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000D"/>
    <w:multiLevelType w:val="hybridMultilevel"/>
    <w:tmpl w:val="143EF9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168B"/>
    <w:multiLevelType w:val="hybridMultilevel"/>
    <w:tmpl w:val="61DA3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10F92"/>
    <w:multiLevelType w:val="hybridMultilevel"/>
    <w:tmpl w:val="F7E247A2"/>
    <w:lvl w:ilvl="0" w:tplc="844CC0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4A9E"/>
    <w:multiLevelType w:val="hybridMultilevel"/>
    <w:tmpl w:val="85E064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E3B8F"/>
    <w:multiLevelType w:val="hybridMultilevel"/>
    <w:tmpl w:val="20943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961394">
    <w:abstractNumId w:val="3"/>
  </w:num>
  <w:num w:numId="2" w16cid:durableId="1606501367">
    <w:abstractNumId w:val="0"/>
  </w:num>
  <w:num w:numId="3" w16cid:durableId="845824355">
    <w:abstractNumId w:val="4"/>
  </w:num>
  <w:num w:numId="4" w16cid:durableId="604536777">
    <w:abstractNumId w:val="1"/>
  </w:num>
  <w:num w:numId="5" w16cid:durableId="1705446104">
    <w:abstractNumId w:val="5"/>
  </w:num>
  <w:num w:numId="6" w16cid:durableId="296955070">
    <w:abstractNumId w:val="2"/>
  </w:num>
  <w:num w:numId="7" w16cid:durableId="188417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9B"/>
    <w:rsid w:val="000F099A"/>
    <w:rsid w:val="00145BE1"/>
    <w:rsid w:val="001611A3"/>
    <w:rsid w:val="001E388A"/>
    <w:rsid w:val="00265CE5"/>
    <w:rsid w:val="003C513B"/>
    <w:rsid w:val="00605B96"/>
    <w:rsid w:val="0060719B"/>
    <w:rsid w:val="00807A77"/>
    <w:rsid w:val="0098748A"/>
    <w:rsid w:val="00B41CB7"/>
    <w:rsid w:val="00C45015"/>
    <w:rsid w:val="00CD7320"/>
    <w:rsid w:val="00E55FD3"/>
    <w:rsid w:val="00E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9722"/>
  <w15:chartTrackingRefBased/>
  <w15:docId w15:val="{367A8534-2C82-489C-A2DB-11ADFE43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719B"/>
    <w:pPr>
      <w:outlineLvl w:val="0"/>
    </w:pPr>
    <w:rPr>
      <w:rFonts w:ascii="Calibri" w:hAnsi="Calibri" w:cs="Calibri"/>
      <w:b/>
      <w:bCs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7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7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7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19B"/>
    <w:rPr>
      <w:rFonts w:ascii="Calibri" w:hAnsi="Calibri" w:cs="Calibri"/>
      <w:b/>
      <w:bCs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7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1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1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1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71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71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71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7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7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7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719B"/>
    <w:rPr>
      <w:i/>
      <w:iCs/>
      <w:color w:val="404040" w:themeColor="text1" w:themeTint="BF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071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71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7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71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719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0F099A"/>
  </w:style>
  <w:style w:type="paragraph" w:customStyle="1" w:styleId="Normalny1">
    <w:name w:val="Normalny1"/>
    <w:rsid w:val="00B41CB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B4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41CB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Tychek</dc:creator>
  <cp:keywords/>
  <dc:description/>
  <cp:lastModifiedBy>Wodnik</cp:lastModifiedBy>
  <cp:revision>2</cp:revision>
  <dcterms:created xsi:type="dcterms:W3CDTF">2025-03-19T11:32:00Z</dcterms:created>
  <dcterms:modified xsi:type="dcterms:W3CDTF">2025-03-19T11:32:00Z</dcterms:modified>
</cp:coreProperties>
</file>